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E0" w:rsidRDefault="00D034E0" w:rsidP="00D034E0">
      <w:pPr>
        <w:shd w:val="clear" w:color="auto" w:fill="FFFFFF"/>
        <w:spacing w:before="240" w:after="0" w:line="240" w:lineRule="auto"/>
        <w:jc w:val="center"/>
        <w:rPr>
          <w:rFonts w:ascii="Tahoma" w:eastAsia="Times New Roman" w:hAnsi="Tahoma" w:cs="Tahoma"/>
          <w:b/>
          <w:bCs/>
          <w:color w:val="C00000"/>
          <w:sz w:val="32"/>
          <w:szCs w:val="32"/>
        </w:rPr>
      </w:pPr>
      <w:bookmarkStart w:id="0" w:name="_GoBack"/>
      <w:r w:rsidRPr="00D034E0">
        <w:rPr>
          <w:rFonts w:ascii="Tahoma" w:eastAsia="Times New Roman" w:hAnsi="Tahoma" w:cs="Tahoma"/>
          <w:b/>
          <w:bCs/>
          <w:color w:val="C00000"/>
          <w:sz w:val="32"/>
          <w:szCs w:val="32"/>
        </w:rPr>
        <w:t>Svazy, obce, asociace a firmy recyklačního průmyslu chtějí pomoci ministerstvu s průchodným nastavením nově připravované odpadové legislativy, zasílají otevřený dopis ministru Brabcovi</w:t>
      </w:r>
    </w:p>
    <w:bookmarkEnd w:id="0"/>
    <w:p w:rsidR="007E441B" w:rsidRPr="00346DCD" w:rsidRDefault="00D034E0" w:rsidP="00B3199E">
      <w:pPr>
        <w:shd w:val="clear" w:color="auto" w:fill="FFFFFF"/>
        <w:spacing w:before="240" w:after="0" w:line="240" w:lineRule="auto"/>
        <w:jc w:val="right"/>
        <w:rPr>
          <w:rFonts w:ascii="Tahoma" w:eastAsia="Times New Roman" w:hAnsi="Tahoma" w:cs="Tahoma"/>
          <w:i/>
        </w:rPr>
      </w:pPr>
      <w:r w:rsidRPr="00346DCD">
        <w:rPr>
          <w:rFonts w:ascii="Tahoma" w:eastAsia="Times New Roman" w:hAnsi="Tahoma" w:cs="Tahoma"/>
          <w:i/>
        </w:rPr>
        <w:t>24</w:t>
      </w:r>
      <w:r w:rsidR="006904DD" w:rsidRPr="00346DCD">
        <w:rPr>
          <w:rFonts w:ascii="Tahoma" w:eastAsia="Times New Roman" w:hAnsi="Tahoma" w:cs="Tahoma"/>
          <w:i/>
        </w:rPr>
        <w:t xml:space="preserve">. </w:t>
      </w:r>
      <w:r w:rsidRPr="00346DCD">
        <w:rPr>
          <w:rFonts w:ascii="Tahoma" w:eastAsia="Times New Roman" w:hAnsi="Tahoma" w:cs="Tahoma"/>
          <w:i/>
        </w:rPr>
        <w:t>dubna</w:t>
      </w:r>
      <w:r w:rsidR="002F6B0B" w:rsidRPr="00346DCD">
        <w:rPr>
          <w:rFonts w:ascii="Tahoma" w:eastAsia="Times New Roman" w:hAnsi="Tahoma" w:cs="Tahoma"/>
          <w:i/>
        </w:rPr>
        <w:t xml:space="preserve"> 201</w:t>
      </w:r>
      <w:r w:rsidRPr="00346DCD">
        <w:rPr>
          <w:rFonts w:ascii="Tahoma" w:eastAsia="Times New Roman" w:hAnsi="Tahoma" w:cs="Tahoma"/>
          <w:i/>
        </w:rPr>
        <w:t>9, Praha</w:t>
      </w:r>
    </w:p>
    <w:p w:rsidR="00D034E0" w:rsidRDefault="00D034E0" w:rsidP="005A1F66">
      <w:pPr>
        <w:spacing w:line="240" w:lineRule="auto"/>
        <w:jc w:val="both"/>
        <w:rPr>
          <w:rFonts w:ascii="Tahoma" w:eastAsia="Times New Roman" w:hAnsi="Tahoma" w:cs="Tahoma"/>
          <w:b/>
        </w:rPr>
      </w:pPr>
    </w:p>
    <w:p w:rsidR="005A1F66" w:rsidRDefault="00D034E0" w:rsidP="005A1F66">
      <w:pPr>
        <w:spacing w:line="240" w:lineRule="auto"/>
        <w:jc w:val="both"/>
        <w:rPr>
          <w:rFonts w:ascii="Tahoma" w:eastAsia="Times New Roman" w:hAnsi="Tahoma" w:cs="Tahoma"/>
          <w:b/>
        </w:rPr>
      </w:pPr>
      <w:r w:rsidRPr="00D034E0">
        <w:rPr>
          <w:rFonts w:ascii="Tahoma" w:eastAsia="Times New Roman" w:hAnsi="Tahoma" w:cs="Tahoma"/>
          <w:b/>
        </w:rPr>
        <w:t>Svazy, obce, asociace a firmy působící v recyklačním hospodářství nabízejí ministerstvu životního prostředí účast na diskusi v záležitosti nové odpadové legislativy. Formou otevřeného dopisu zdůrazňují, že právě široká odborná shoda je významným předpokladem pro úspěšný přechod k oběhovému hospodářství a</w:t>
      </w:r>
      <w:r w:rsidR="007974AB">
        <w:rPr>
          <w:rFonts w:ascii="Tahoma" w:eastAsia="Times New Roman" w:hAnsi="Tahoma" w:cs="Tahoma"/>
          <w:b/>
        </w:rPr>
        <w:t> </w:t>
      </w:r>
      <w:r w:rsidRPr="00D034E0">
        <w:rPr>
          <w:rFonts w:ascii="Tahoma" w:eastAsia="Times New Roman" w:hAnsi="Tahoma" w:cs="Tahoma"/>
          <w:b/>
        </w:rPr>
        <w:t>k</w:t>
      </w:r>
      <w:r w:rsidR="007974AB">
        <w:rPr>
          <w:rFonts w:ascii="Tahoma" w:eastAsia="Times New Roman" w:hAnsi="Tahoma" w:cs="Tahoma"/>
          <w:b/>
        </w:rPr>
        <w:t> </w:t>
      </w:r>
      <w:r w:rsidRPr="00D034E0">
        <w:rPr>
          <w:rFonts w:ascii="Tahoma" w:eastAsia="Times New Roman" w:hAnsi="Tahoma" w:cs="Tahoma"/>
          <w:b/>
        </w:rPr>
        <w:t>naplnění nových evropských cílů. „Nabízíme pomoc a podporu,“ deklarují signatáři s důrazem na to, že přípravy nových zákonů probíhají již mnoho let, bohužel zatím neúspěšně a se všemi negativními dopady pro tržní hospodářství, jakým je například investiční nejistota vstupu do nových a moderních přístupů a</w:t>
      </w:r>
      <w:r w:rsidR="007974AB">
        <w:rPr>
          <w:rFonts w:ascii="Tahoma" w:eastAsia="Times New Roman" w:hAnsi="Tahoma" w:cs="Tahoma"/>
          <w:b/>
        </w:rPr>
        <w:t> </w:t>
      </w:r>
      <w:r w:rsidRPr="00D034E0">
        <w:rPr>
          <w:rFonts w:ascii="Tahoma" w:eastAsia="Times New Roman" w:hAnsi="Tahoma" w:cs="Tahoma"/>
          <w:b/>
        </w:rPr>
        <w:t>technologií splňujících vysoké nároky na ochranu životního prostředí.</w:t>
      </w:r>
    </w:p>
    <w:p w:rsidR="00D034E0" w:rsidRPr="00D034E0" w:rsidRDefault="00D034E0" w:rsidP="00D034E0">
      <w:pPr>
        <w:jc w:val="both"/>
        <w:rPr>
          <w:rFonts w:ascii="Tahoma" w:hAnsi="Tahoma" w:cs="Tahoma"/>
        </w:rPr>
      </w:pPr>
      <w:r w:rsidRPr="00D034E0">
        <w:rPr>
          <w:rFonts w:ascii="Tahoma" w:hAnsi="Tahoma" w:cs="Tahoma"/>
        </w:rPr>
        <w:t xml:space="preserve">Jasné poselství formou otevřeného dopisu adresovaného přímo ministru životního prostředí Richardu Brabcovi dnes společně odeslaly subjekty hájící zájmy desetitisíců společností a obcí. </w:t>
      </w:r>
    </w:p>
    <w:p w:rsidR="00D034E0" w:rsidRPr="00D034E0" w:rsidRDefault="00D034E0" w:rsidP="00D034E0">
      <w:pPr>
        <w:jc w:val="both"/>
        <w:rPr>
          <w:rFonts w:ascii="Tahoma" w:hAnsi="Tahoma" w:cs="Tahoma"/>
        </w:rPr>
      </w:pPr>
      <w:r w:rsidRPr="00D034E0">
        <w:rPr>
          <w:rFonts w:ascii="Tahoma" w:hAnsi="Tahoma" w:cs="Tahoma"/>
          <w:i/>
        </w:rPr>
        <w:t>„…veřejně deklarujeme aktivní podporu záměrům, rozsahu a cílům evropského oběhového balíčku, zveřejněného v červnu 2018, který by měl být do nově připravované národní legislativy plnohodnotně transponován,“</w:t>
      </w:r>
      <w:r w:rsidRPr="00D034E0">
        <w:rPr>
          <w:rFonts w:ascii="Tahoma" w:hAnsi="Tahoma" w:cs="Tahoma"/>
        </w:rPr>
        <w:t xml:space="preserve"> apelují autoři hned v úvodu otevřeného dopisu s tím, že jsou připraveni aktivně vstoupit do tvorby legislativní budoucnosti České republiky v oblasti ochrany životního prostředí, surovinové bezpečnosti, oběhového hospodářství, tržních principů a</w:t>
      </w:r>
      <w:r w:rsidR="007974AB">
        <w:rPr>
          <w:rFonts w:ascii="Tahoma" w:hAnsi="Tahoma" w:cs="Tahoma"/>
        </w:rPr>
        <w:t> </w:t>
      </w:r>
      <w:r w:rsidRPr="00D034E0">
        <w:rPr>
          <w:rFonts w:ascii="Tahoma" w:hAnsi="Tahoma" w:cs="Tahoma"/>
        </w:rPr>
        <w:t>rozšířené odpovědnosti výrobců, resp. zpětných odběrů.</w:t>
      </w:r>
    </w:p>
    <w:p w:rsidR="00D034E0" w:rsidRPr="00D034E0" w:rsidRDefault="00D034E0" w:rsidP="00D034E0">
      <w:pPr>
        <w:jc w:val="both"/>
        <w:rPr>
          <w:rFonts w:ascii="Tahoma" w:hAnsi="Tahoma" w:cs="Tahoma"/>
        </w:rPr>
      </w:pPr>
      <w:r w:rsidRPr="00D034E0">
        <w:rPr>
          <w:rFonts w:ascii="Tahoma" w:hAnsi="Tahoma" w:cs="Tahoma"/>
          <w:b/>
        </w:rPr>
        <w:t>Hlavním cílem signatářů je, aby byly návrhy nových odpadových zákonů, včetně novel současných norem a související prováděcí legislativy, schváleny co nejdříve, nejpozději pak v Evropskou unií předepsané transpoziční lhůtě 24 měsíců.</w:t>
      </w:r>
      <w:r w:rsidRPr="00D034E0">
        <w:rPr>
          <w:rFonts w:ascii="Tahoma" w:hAnsi="Tahoma" w:cs="Tahoma"/>
        </w:rPr>
        <w:t xml:space="preserve"> </w:t>
      </w:r>
      <w:r w:rsidRPr="00D034E0">
        <w:rPr>
          <w:rFonts w:ascii="Tahoma" w:hAnsi="Tahoma" w:cs="Tahoma"/>
          <w:i/>
        </w:rPr>
        <w:t>„To není lehký cíl, protože poslední návrhy odpadových zákonů byly již opakovaně odmítnuty Legislativní radou vlády. Navrhujeme otevřenou a argumenty podloženou diskusi a společnou přípravu kvalitních legislativních předpisů v přijatelném rozsahu s co nejnižší mírou vnitřní komplikovanosti, které budou následně efektivně vymahatelné,“</w:t>
      </w:r>
      <w:r w:rsidRPr="00D034E0">
        <w:rPr>
          <w:rFonts w:ascii="Tahoma" w:hAnsi="Tahoma" w:cs="Tahoma"/>
        </w:rPr>
        <w:t xml:space="preserve"> vysvětlují v dopise a dodávají, že smyslem těchto aktivit je nastavit dosažitelné, trvale udržitelné, environmentálně příznivé a plně protržní principy v rámci oběhového hospodářství České republiky. To vše v souladu a harmonii s legislativou Evropské unie.</w:t>
      </w:r>
    </w:p>
    <w:p w:rsidR="00D034E0" w:rsidRPr="00D034E0" w:rsidRDefault="00D034E0" w:rsidP="00D034E0">
      <w:pPr>
        <w:jc w:val="both"/>
        <w:rPr>
          <w:rFonts w:ascii="Tahoma" w:hAnsi="Tahoma" w:cs="Tahoma"/>
        </w:rPr>
      </w:pPr>
      <w:r w:rsidRPr="00D034E0">
        <w:rPr>
          <w:rFonts w:ascii="Tahoma" w:hAnsi="Tahoma" w:cs="Tahoma"/>
        </w:rPr>
        <w:t>Nalezení odborně podložené shody na podstatných bodech nových zákonů, která přes několikaleté úsilí nebyla doposud fakticky nalezena, je podle autorů otevřeného dopisu zásadní. Shody, u které nebude pochyb o tom, že směřuje ze sta procent k naplnění nových evropských cílů balíčku oběhového hospodářství a zároveň neznamená zbytečné náklady pro občany a</w:t>
      </w:r>
      <w:r w:rsidR="007974AB">
        <w:rPr>
          <w:rFonts w:ascii="Tahoma" w:hAnsi="Tahoma" w:cs="Tahoma"/>
        </w:rPr>
        <w:t> </w:t>
      </w:r>
      <w:r w:rsidRPr="00D034E0">
        <w:rPr>
          <w:rFonts w:ascii="Tahoma" w:hAnsi="Tahoma" w:cs="Tahoma"/>
        </w:rPr>
        <w:t>veřejný sektor, zastoupený zejména obcemi a městy.</w:t>
      </w:r>
    </w:p>
    <w:p w:rsidR="00D034E0" w:rsidRPr="00D034E0" w:rsidRDefault="00D034E0" w:rsidP="00D034E0">
      <w:pPr>
        <w:jc w:val="both"/>
        <w:rPr>
          <w:rFonts w:ascii="Tahoma" w:hAnsi="Tahoma" w:cs="Tahoma"/>
        </w:rPr>
      </w:pPr>
      <w:r w:rsidRPr="00D034E0">
        <w:rPr>
          <w:rFonts w:ascii="Tahoma" w:hAnsi="Tahoma" w:cs="Tahoma"/>
        </w:rPr>
        <w:t>Jedním ze signatářů otevřeného dopisu je Sdružení místních samospráv ČR, které sdružuje a</w:t>
      </w:r>
      <w:r w:rsidR="007974AB">
        <w:rPr>
          <w:rFonts w:ascii="Tahoma" w:hAnsi="Tahoma" w:cs="Tahoma"/>
        </w:rPr>
        <w:t> </w:t>
      </w:r>
      <w:r w:rsidRPr="00D034E0">
        <w:rPr>
          <w:rFonts w:ascii="Tahoma" w:hAnsi="Tahoma" w:cs="Tahoma"/>
        </w:rPr>
        <w:t xml:space="preserve">hájí zájmy obcí a měst v České republice a je silným partnerem vlády, parlamentu i krajů v </w:t>
      </w:r>
      <w:r w:rsidRPr="00D034E0">
        <w:rPr>
          <w:rFonts w:ascii="Tahoma" w:hAnsi="Tahoma" w:cs="Tahoma"/>
        </w:rPr>
        <w:lastRenderedPageBreak/>
        <w:t>ČR.</w:t>
      </w:r>
      <w:r w:rsidRPr="00D034E0">
        <w:rPr>
          <w:rFonts w:ascii="Tahoma" w:hAnsi="Tahoma" w:cs="Tahoma"/>
          <w:i/>
        </w:rPr>
        <w:t xml:space="preserve"> „Evropské odpadové cíle, včetně cíle k omezení skládkování, dlouhodobě podporujeme. Nevidíme ale žádný podstatný důvod pro to, mít v ČR přísnější cíle, než má Evropa. Podporujeme moderní odpadové hospodářství, chceme odpady třídit a recyklovat, ale chceme také, aby ekonomické dopady na obce a města byly na co nejnižší možné úrovni,“ </w:t>
      </w:r>
      <w:r w:rsidRPr="00D034E0">
        <w:rPr>
          <w:rFonts w:ascii="Tahoma" w:hAnsi="Tahoma" w:cs="Tahoma"/>
        </w:rPr>
        <w:t>uvedl za</w:t>
      </w:r>
      <w:r w:rsidRPr="00D034E0">
        <w:rPr>
          <w:rFonts w:ascii="Tahoma" w:hAnsi="Tahoma" w:cs="Tahoma"/>
          <w:b/>
        </w:rPr>
        <w:t xml:space="preserve"> Sdružení místních samospráv ČR předseda Stanislav </w:t>
      </w:r>
      <w:proofErr w:type="spellStart"/>
      <w:r w:rsidRPr="00D034E0">
        <w:rPr>
          <w:rFonts w:ascii="Tahoma" w:hAnsi="Tahoma" w:cs="Tahoma"/>
          <w:b/>
        </w:rPr>
        <w:t>Polčák</w:t>
      </w:r>
      <w:proofErr w:type="spellEnd"/>
      <w:r w:rsidRPr="00D034E0">
        <w:rPr>
          <w:rFonts w:ascii="Tahoma" w:hAnsi="Tahoma" w:cs="Tahoma"/>
          <w:b/>
        </w:rPr>
        <w:t>.</w:t>
      </w:r>
      <w:r w:rsidRPr="00D034E0">
        <w:rPr>
          <w:rFonts w:ascii="Tahoma" w:hAnsi="Tahoma" w:cs="Tahoma"/>
        </w:rPr>
        <w:t xml:space="preserve"> </w:t>
      </w:r>
      <w:r w:rsidRPr="00D034E0">
        <w:rPr>
          <w:rFonts w:ascii="Tahoma" w:hAnsi="Tahoma" w:cs="Tahoma"/>
          <w:i/>
        </w:rPr>
        <w:t>„Iniciativu otevřeného dopisu vidíme jako rozumnou cestu k tomu, jak kvalitně posunout odpadovou legislativu směrem ke splnění evropských cílů,“</w:t>
      </w:r>
      <w:r w:rsidRPr="00D034E0">
        <w:rPr>
          <w:rFonts w:ascii="Tahoma" w:hAnsi="Tahoma" w:cs="Tahoma"/>
        </w:rPr>
        <w:t xml:space="preserve"> zdůraznil.</w:t>
      </w:r>
    </w:p>
    <w:p w:rsidR="00D034E0" w:rsidRPr="00D034E0" w:rsidRDefault="00D034E0" w:rsidP="00D034E0">
      <w:pPr>
        <w:jc w:val="both"/>
        <w:rPr>
          <w:rFonts w:ascii="Tahoma" w:hAnsi="Tahoma" w:cs="Tahoma"/>
          <w:b/>
        </w:rPr>
      </w:pPr>
      <w:r w:rsidRPr="00D034E0">
        <w:rPr>
          <w:rFonts w:ascii="Tahoma" w:hAnsi="Tahoma" w:cs="Tahoma"/>
        </w:rPr>
        <w:t xml:space="preserve">Jeho slova potvrdil i další ze signatářů otevřeného dopisu, </w:t>
      </w:r>
      <w:r w:rsidRPr="00D034E0">
        <w:rPr>
          <w:rFonts w:ascii="Tahoma" w:hAnsi="Tahoma" w:cs="Tahoma"/>
          <w:b/>
        </w:rPr>
        <w:t>výkonný ředitel České asociace odpadového hospodářství</w:t>
      </w:r>
      <w:r w:rsidRPr="00D034E0">
        <w:rPr>
          <w:rFonts w:ascii="Tahoma" w:hAnsi="Tahoma" w:cs="Tahoma"/>
        </w:rPr>
        <w:t xml:space="preserve"> </w:t>
      </w:r>
      <w:r w:rsidRPr="00D034E0">
        <w:rPr>
          <w:rFonts w:ascii="Tahoma" w:hAnsi="Tahoma" w:cs="Tahoma"/>
          <w:b/>
        </w:rPr>
        <w:t>Petr Havelka:</w:t>
      </w:r>
      <w:r w:rsidRPr="00D034E0">
        <w:rPr>
          <w:rFonts w:ascii="Tahoma" w:hAnsi="Tahoma" w:cs="Tahoma"/>
          <w:i/>
        </w:rPr>
        <w:t xml:space="preserve"> „Chceme harmonizovat naši národní legislativu s nově přijatými evropskými recyklačními cíli a vytvořit podmínky pro jejich dosažení. Přinášíme řešení, které umožní splnění stanovených evropských cílů a které zbytečně nad míru nezatíží občany, obce a města, případně další subjekty, které celý systém financují,“ </w:t>
      </w:r>
      <w:r w:rsidRPr="00D034E0">
        <w:rPr>
          <w:rFonts w:ascii="Tahoma" w:hAnsi="Tahoma" w:cs="Tahoma"/>
        </w:rPr>
        <w:t>podtrhnul.</w:t>
      </w:r>
      <w:r w:rsidRPr="00D034E0">
        <w:rPr>
          <w:rFonts w:ascii="Tahoma" w:hAnsi="Tahoma" w:cs="Tahoma"/>
          <w:b/>
        </w:rPr>
        <w:t xml:space="preserve"> </w:t>
      </w:r>
    </w:p>
    <w:p w:rsidR="00D034E0" w:rsidRPr="00D034E0" w:rsidRDefault="00D034E0" w:rsidP="00D034E0">
      <w:pPr>
        <w:jc w:val="both"/>
        <w:rPr>
          <w:rFonts w:ascii="Tahoma" w:hAnsi="Tahoma" w:cs="Tahoma"/>
        </w:rPr>
      </w:pPr>
      <w:r w:rsidRPr="00D034E0">
        <w:rPr>
          <w:rFonts w:ascii="Tahoma" w:hAnsi="Tahoma" w:cs="Tahoma"/>
          <w:b/>
        </w:rPr>
        <w:t xml:space="preserve">Předseda Svazu výkupců a zpracovatelů druhotných surovin Petr Miller </w:t>
      </w:r>
      <w:r w:rsidRPr="00D034E0">
        <w:rPr>
          <w:rFonts w:ascii="Tahoma" w:hAnsi="Tahoma" w:cs="Tahoma"/>
        </w:rPr>
        <w:t>upozornil na</w:t>
      </w:r>
      <w:r w:rsidRPr="00D034E0">
        <w:rPr>
          <w:rFonts w:ascii="Tahoma" w:hAnsi="Tahoma" w:cs="Tahoma"/>
          <w:b/>
        </w:rPr>
        <w:t xml:space="preserve"> </w:t>
      </w:r>
      <w:r w:rsidRPr="00D034E0">
        <w:rPr>
          <w:rFonts w:ascii="Tahoma" w:hAnsi="Tahoma" w:cs="Tahoma"/>
        </w:rPr>
        <w:t>absenci doprovodných nástrojů k podpoře skutečné recyklace v návrzích nových zákonů o</w:t>
      </w:r>
      <w:r w:rsidR="007974AB">
        <w:rPr>
          <w:rFonts w:ascii="Tahoma" w:hAnsi="Tahoma" w:cs="Tahoma"/>
        </w:rPr>
        <w:t> </w:t>
      </w:r>
      <w:r w:rsidRPr="00D034E0">
        <w:rPr>
          <w:rFonts w:ascii="Tahoma" w:hAnsi="Tahoma" w:cs="Tahoma"/>
        </w:rPr>
        <w:t xml:space="preserve">odpadech. </w:t>
      </w:r>
      <w:r w:rsidRPr="00D034E0">
        <w:rPr>
          <w:rFonts w:ascii="Tahoma" w:hAnsi="Tahoma" w:cs="Tahoma"/>
          <w:i/>
        </w:rPr>
        <w:t xml:space="preserve">„Nestačí veřejně deklarovat, že se plně hlásíme k evropské iniciativě oběhového hospodářství, pokud tato líbivá prohlášení nedoplníme, jakou cestou to chceme udělat,“ </w:t>
      </w:r>
      <w:r w:rsidRPr="00D034E0">
        <w:rPr>
          <w:rFonts w:ascii="Tahoma" w:hAnsi="Tahoma" w:cs="Tahoma"/>
        </w:rPr>
        <w:t>řekl a</w:t>
      </w:r>
      <w:r w:rsidR="007974AB">
        <w:rPr>
          <w:rFonts w:ascii="Tahoma" w:hAnsi="Tahoma" w:cs="Tahoma"/>
        </w:rPr>
        <w:t> </w:t>
      </w:r>
      <w:r w:rsidRPr="00D034E0">
        <w:rPr>
          <w:rFonts w:ascii="Tahoma" w:hAnsi="Tahoma" w:cs="Tahoma"/>
        </w:rPr>
        <w:t xml:space="preserve">zdůraznil, že navrhované texty zákonů v některých ustanoveních ve svých důsledcích jdou přímo proti oběhovému hospodářství, významně snižují míru recyklace, a bez smysluplného zdůvodnění demotivují občany. Podle Millera je koordinovaná regulace celé oblasti odpadové problematiky jistě snahou předkladatele, ale aby byla smysluplná a všemi, jichž se dotýká, akceptovatelná, nemůže přehlížet kritické hlasy a opomíjet negativní dopady. </w:t>
      </w:r>
    </w:p>
    <w:p w:rsidR="00D034E0" w:rsidRPr="00D034E0" w:rsidRDefault="00D034E0" w:rsidP="00D034E0">
      <w:pPr>
        <w:jc w:val="both"/>
        <w:rPr>
          <w:rFonts w:ascii="Tahoma" w:hAnsi="Tahoma" w:cs="Tahoma"/>
        </w:rPr>
      </w:pPr>
      <w:r w:rsidRPr="00D034E0">
        <w:rPr>
          <w:rFonts w:ascii="Tahoma" w:hAnsi="Tahoma" w:cs="Tahoma"/>
          <w:i/>
        </w:rPr>
        <w:t>„Nadále se neřeší, že dlouhodobě chybějící jednotná metodika je příčinou, že to, co platí tady, neplatí jinde. A tak co je signálem, který navrhovaná legislativa vyslala?  Zbytečné předpisy dále budou neefektivně zatěžovat, v mnoha případech zhoršovat jak práci státní správy, tak všech účastníků segmentu druhotných surovin. Investice, které tato oblast podnikání vyžaduje, budou nadále rizikem,“</w:t>
      </w:r>
      <w:r w:rsidRPr="00D034E0">
        <w:rPr>
          <w:rFonts w:ascii="Tahoma" w:hAnsi="Tahoma" w:cs="Tahoma"/>
        </w:rPr>
        <w:t xml:space="preserve"> uzavřel za Svaz výkupců a zpracovatelů druhotných surovin Miller.</w:t>
      </w:r>
    </w:p>
    <w:p w:rsidR="00D034E0" w:rsidRPr="00D034E0" w:rsidRDefault="00D034E0" w:rsidP="00D034E0">
      <w:pPr>
        <w:jc w:val="both"/>
        <w:rPr>
          <w:rFonts w:ascii="Tahoma" w:hAnsi="Tahoma" w:cs="Tahoma"/>
          <w:b/>
        </w:rPr>
      </w:pPr>
      <w:r w:rsidRPr="00D034E0">
        <w:rPr>
          <w:rFonts w:ascii="Tahoma" w:hAnsi="Tahoma" w:cs="Tahoma"/>
          <w:i/>
        </w:rPr>
        <w:t>„Nová legislativa, aby efektivně podpořila cíle oběhového hospodářství, musí definovat druhotnou surovinu a současně musí pro touto specifickou skupinu odpadů vytvořit právní rámec zjednodušeného nakládání, podobně jako je tomu dnes u vybraných výrobků s</w:t>
      </w:r>
      <w:r w:rsidR="007974AB">
        <w:rPr>
          <w:rFonts w:ascii="Tahoma" w:hAnsi="Tahoma" w:cs="Tahoma"/>
          <w:i/>
        </w:rPr>
        <w:t> </w:t>
      </w:r>
      <w:r w:rsidRPr="00D034E0">
        <w:rPr>
          <w:rFonts w:ascii="Tahoma" w:hAnsi="Tahoma" w:cs="Tahoma"/>
          <w:i/>
        </w:rPr>
        <w:t>ukončenou životností. Nesmí se tedy zůstat na půli cesty – jen u definice, se kterou se již v</w:t>
      </w:r>
      <w:r w:rsidR="007974AB">
        <w:rPr>
          <w:rFonts w:ascii="Tahoma" w:hAnsi="Tahoma" w:cs="Tahoma"/>
          <w:i/>
        </w:rPr>
        <w:t> </w:t>
      </w:r>
      <w:r w:rsidRPr="00D034E0">
        <w:rPr>
          <w:rFonts w:ascii="Tahoma" w:hAnsi="Tahoma" w:cs="Tahoma"/>
          <w:i/>
        </w:rPr>
        <w:t>návrhu zákona dále nepracuje. Naopak musí odstranit zbytečné administrativní bariéry pro podporu vyšší míry sběru druhotných surovin – materiálových zdrojů pro opětovné využití v</w:t>
      </w:r>
      <w:r w:rsidR="007974AB">
        <w:rPr>
          <w:rFonts w:ascii="Tahoma" w:hAnsi="Tahoma" w:cs="Tahoma"/>
          <w:i/>
        </w:rPr>
        <w:t> </w:t>
      </w:r>
      <w:r w:rsidRPr="00D034E0">
        <w:rPr>
          <w:rFonts w:ascii="Tahoma" w:hAnsi="Tahoma" w:cs="Tahoma"/>
          <w:i/>
        </w:rPr>
        <w:t>nových výrobcích. Návrh musí zavést nové ekonomické nástroje podpory užívání druhotných surovin, zejména zvýhodnění recyklátů a výrobků z nich např. formou snížené DPH, snížení zdanění práce v recyklačním průmyslu. Nezbytný je závazek státu k vyššímu zastoupení recyklovaných výrobků v rámci veřejných zakázek, tzv.  „zelené zadávání,“</w:t>
      </w:r>
      <w:r w:rsidRPr="00D034E0">
        <w:rPr>
          <w:rFonts w:ascii="Tahoma" w:hAnsi="Tahoma" w:cs="Tahoma"/>
        </w:rPr>
        <w:t xml:space="preserve"> uvedl k dalším důvodům sepsání otevřeného dopisu </w:t>
      </w:r>
      <w:r w:rsidRPr="00D034E0">
        <w:rPr>
          <w:rFonts w:ascii="Tahoma" w:hAnsi="Tahoma" w:cs="Tahoma"/>
          <w:b/>
        </w:rPr>
        <w:t>výkonný ředitel Svazu průmyslu druhotných surovin ČR Petr Šulc.</w:t>
      </w:r>
    </w:p>
    <w:p w:rsidR="007974AB" w:rsidRDefault="007974AB" w:rsidP="00D034E0">
      <w:pPr>
        <w:jc w:val="both"/>
        <w:rPr>
          <w:rFonts w:ascii="Tahoma" w:hAnsi="Tahoma" w:cs="Tahoma"/>
          <w:b/>
          <w:color w:val="FF0000"/>
        </w:rPr>
      </w:pPr>
    </w:p>
    <w:p w:rsidR="00D034E0" w:rsidRPr="00346DCD" w:rsidRDefault="00D034E0" w:rsidP="00D034E0">
      <w:pPr>
        <w:jc w:val="both"/>
        <w:rPr>
          <w:rFonts w:ascii="Tahoma" w:hAnsi="Tahoma" w:cs="Tahoma"/>
          <w:b/>
          <w:color w:val="FF0000"/>
        </w:rPr>
      </w:pPr>
      <w:r w:rsidRPr="00346DCD">
        <w:rPr>
          <w:rFonts w:ascii="Tahoma" w:hAnsi="Tahoma" w:cs="Tahoma"/>
          <w:b/>
          <w:color w:val="FF0000"/>
        </w:rPr>
        <w:t>KLÍČOVÉ BODY</w:t>
      </w:r>
    </w:p>
    <w:p w:rsidR="00D034E0" w:rsidRPr="00D034E0" w:rsidRDefault="00D034E0" w:rsidP="00D034E0">
      <w:pPr>
        <w:jc w:val="both"/>
        <w:rPr>
          <w:rFonts w:ascii="Tahoma" w:hAnsi="Tahoma" w:cs="Tahoma"/>
        </w:rPr>
      </w:pPr>
      <w:r w:rsidRPr="00D034E0">
        <w:rPr>
          <w:rFonts w:ascii="Tahoma" w:hAnsi="Tahoma" w:cs="Tahoma"/>
          <w:b/>
        </w:rPr>
        <w:lastRenderedPageBreak/>
        <w:t xml:space="preserve">V otevřeném dopise jsou popsány </w:t>
      </w:r>
      <w:bookmarkStart w:id="1" w:name="_Hlk534974720"/>
      <w:r w:rsidRPr="00D034E0">
        <w:rPr>
          <w:rFonts w:ascii="Tahoma" w:hAnsi="Tahoma" w:cs="Tahoma"/>
          <w:b/>
        </w:rPr>
        <w:t xml:space="preserve">vybrané konkrétní, podle signatářů sporné a jimi rozporované, klíčové záležitosti </w:t>
      </w:r>
      <w:bookmarkStart w:id="2" w:name="_Hlk534975242"/>
      <w:r w:rsidRPr="00D034E0">
        <w:rPr>
          <w:rFonts w:ascii="Tahoma" w:hAnsi="Tahoma" w:cs="Tahoma"/>
          <w:b/>
        </w:rPr>
        <w:t>v připravované legislativě, nechybí však návrhy jejich řešení.</w:t>
      </w:r>
      <w:r w:rsidRPr="00D034E0">
        <w:rPr>
          <w:rFonts w:ascii="Tahoma" w:hAnsi="Tahoma" w:cs="Tahoma"/>
        </w:rPr>
        <w:t xml:space="preserve"> </w:t>
      </w:r>
      <w:bookmarkEnd w:id="1"/>
      <w:bookmarkEnd w:id="2"/>
      <w:r w:rsidRPr="00D034E0">
        <w:rPr>
          <w:rFonts w:ascii="Tahoma" w:hAnsi="Tahoma" w:cs="Tahoma"/>
          <w:i/>
        </w:rPr>
        <w:t>„Naše organizace dohromady reprezentují významnou většinu subjektů dotčených současnou i budoucí legislativou odpadového hospodářství a proto věříme, že náš společný konsensuální návrh, který odstraňuje většinu zásadních, doposud nedořešených rozporů připomínkových míst, umožní velmi rychlé schválení nové odpadové legislativy, a to nejen u nově připravených zákonů o odpadech, vybraných výrobků s ukončenou životností, ale také u připravované novely zákona o obalech,“</w:t>
      </w:r>
      <w:r w:rsidRPr="00D034E0">
        <w:rPr>
          <w:rFonts w:ascii="Tahoma" w:hAnsi="Tahoma" w:cs="Tahoma"/>
        </w:rPr>
        <w:t xml:space="preserve"> uvedl za </w:t>
      </w:r>
      <w:r w:rsidRPr="00D034E0">
        <w:rPr>
          <w:rFonts w:ascii="Tahoma" w:hAnsi="Tahoma" w:cs="Tahoma"/>
          <w:b/>
        </w:rPr>
        <w:t xml:space="preserve">společnosti REMA, </w:t>
      </w:r>
      <w:r w:rsidRPr="00D034E0">
        <w:rPr>
          <w:rFonts w:ascii="Tahoma" w:hAnsi="Tahoma" w:cs="Tahoma"/>
        </w:rPr>
        <w:t>zabývající se sběrem a recyklací elektroodpadu, přenosných baterií a akumulátorů a solárních panelů, jejich</w:t>
      </w:r>
      <w:r w:rsidRPr="00D034E0">
        <w:rPr>
          <w:rFonts w:ascii="Tahoma" w:hAnsi="Tahoma" w:cs="Tahoma"/>
          <w:b/>
        </w:rPr>
        <w:t xml:space="preserve"> generální ředitel David Vandrovec.</w:t>
      </w:r>
    </w:p>
    <w:p w:rsidR="00D034E0" w:rsidRPr="00D034E0" w:rsidRDefault="00D034E0" w:rsidP="00D034E0">
      <w:pPr>
        <w:jc w:val="both"/>
        <w:rPr>
          <w:rFonts w:ascii="Tahoma" w:hAnsi="Tahoma" w:cs="Tahoma"/>
        </w:rPr>
      </w:pPr>
      <w:r w:rsidRPr="00D034E0">
        <w:rPr>
          <w:rFonts w:ascii="Tahoma" w:hAnsi="Tahoma" w:cs="Tahoma"/>
        </w:rPr>
        <w:t>Podle Vandrovce mohou právě uvedené body výrazným způsobem zasáhnout do procesu budoucího schvalování nové legislativy a zásadním způsobem tak pozitivně ovlivnit dosažení národních i evropských cílů. „</w:t>
      </w:r>
      <w:r w:rsidRPr="00D034E0">
        <w:rPr>
          <w:rFonts w:ascii="Tahoma" w:hAnsi="Tahoma" w:cs="Tahoma"/>
          <w:i/>
        </w:rPr>
        <w:t>Pro dosažení úspěchu je však vhodné se zabývat protržním názorem většiny subjektů působících na trhu a nepřipravovat legislativu pod vlivem menšinových zájmových skupin s cílem krátkodobých finančních benefitů vybraných subjektů definovaných pod záštitou domnělých potřeb trhu či evropské legislativy,</w:t>
      </w:r>
      <w:r w:rsidRPr="00D034E0">
        <w:rPr>
          <w:rFonts w:ascii="Tahoma" w:hAnsi="Tahoma" w:cs="Tahoma"/>
        </w:rPr>
        <w:t xml:space="preserve">“ upřesňuje dále Vandrovec, poukazujíc na oblíbené principy posledních let a všudypřítomný </w:t>
      </w:r>
      <w:proofErr w:type="spellStart"/>
      <w:r w:rsidRPr="00D034E0">
        <w:rPr>
          <w:rFonts w:ascii="Tahoma" w:hAnsi="Tahoma" w:cs="Tahoma"/>
        </w:rPr>
        <w:t>gold</w:t>
      </w:r>
      <w:proofErr w:type="spellEnd"/>
      <w:r w:rsidRPr="00D034E0">
        <w:rPr>
          <w:rFonts w:ascii="Tahoma" w:hAnsi="Tahoma" w:cs="Tahoma"/>
        </w:rPr>
        <w:t>-</w:t>
      </w:r>
      <w:proofErr w:type="spellStart"/>
      <w:r w:rsidRPr="00D034E0">
        <w:rPr>
          <w:rFonts w:ascii="Tahoma" w:hAnsi="Tahoma" w:cs="Tahoma"/>
        </w:rPr>
        <w:t>plating</w:t>
      </w:r>
      <w:proofErr w:type="spellEnd"/>
      <w:r w:rsidRPr="00D034E0">
        <w:rPr>
          <w:rFonts w:ascii="Tahoma" w:hAnsi="Tahoma" w:cs="Tahoma"/>
        </w:rPr>
        <w:t>.</w:t>
      </w:r>
    </w:p>
    <w:p w:rsidR="00D034E0" w:rsidRPr="00D034E0" w:rsidRDefault="00D034E0" w:rsidP="00D034E0">
      <w:pPr>
        <w:jc w:val="both"/>
        <w:rPr>
          <w:rFonts w:ascii="Tahoma" w:hAnsi="Tahoma" w:cs="Tahoma"/>
          <w:b/>
        </w:rPr>
      </w:pPr>
      <w:r w:rsidRPr="00D034E0">
        <w:rPr>
          <w:rFonts w:ascii="Tahoma" w:hAnsi="Tahoma" w:cs="Tahoma"/>
        </w:rPr>
        <w:t xml:space="preserve">Kolektivní systém EKOLAMP upozornil i na to, že je potřeba sladit návrhy nových odpadových zákonů s novými směrnicemi EU schválenými v průběhu roku 2018. </w:t>
      </w:r>
      <w:r w:rsidRPr="00D034E0">
        <w:rPr>
          <w:rFonts w:ascii="Tahoma" w:hAnsi="Tahoma" w:cs="Tahoma"/>
          <w:i/>
        </w:rPr>
        <w:t xml:space="preserve">„Tyto nové směrnice EU například uvádí, že kontrolou kolektivních systémů a výrobců v oblasti zpětného odběru se mají zabývat na soukromých zájmech nezávislé subjekty a státní orgány, nikoliv soukromá koordinační centra, či jiné platformy ovlivňované kolektivními systémy nebo výrobci,“ </w:t>
      </w:r>
      <w:r w:rsidRPr="00D034E0">
        <w:rPr>
          <w:rFonts w:ascii="Tahoma" w:hAnsi="Tahoma" w:cs="Tahoma"/>
        </w:rPr>
        <w:t xml:space="preserve">uvedl za firmu </w:t>
      </w:r>
      <w:r w:rsidRPr="00D034E0">
        <w:rPr>
          <w:rFonts w:ascii="Tahoma" w:hAnsi="Tahoma" w:cs="Tahoma"/>
          <w:b/>
        </w:rPr>
        <w:t xml:space="preserve">EKOLAMP, </w:t>
      </w:r>
      <w:r w:rsidRPr="00D034E0">
        <w:rPr>
          <w:rFonts w:ascii="Tahoma" w:hAnsi="Tahoma" w:cs="Tahoma"/>
        </w:rPr>
        <w:t>kolektivní systém zabývající se zpětným odběrem světelných zdrojů a</w:t>
      </w:r>
      <w:r w:rsidR="007974AB">
        <w:rPr>
          <w:rFonts w:ascii="Tahoma" w:hAnsi="Tahoma" w:cs="Tahoma"/>
        </w:rPr>
        <w:t> </w:t>
      </w:r>
      <w:r w:rsidRPr="00D034E0">
        <w:rPr>
          <w:rFonts w:ascii="Tahoma" w:hAnsi="Tahoma" w:cs="Tahoma"/>
        </w:rPr>
        <w:t>osvětlovacích zařízení,</w:t>
      </w:r>
      <w:r w:rsidRPr="00D034E0">
        <w:rPr>
          <w:rFonts w:ascii="Tahoma" w:hAnsi="Tahoma" w:cs="Tahoma"/>
          <w:b/>
        </w:rPr>
        <w:t xml:space="preserve"> </w:t>
      </w:r>
      <w:r w:rsidRPr="00D034E0">
        <w:rPr>
          <w:rFonts w:ascii="Tahoma" w:hAnsi="Tahoma" w:cs="Tahoma"/>
        </w:rPr>
        <w:t>její</w:t>
      </w:r>
      <w:r w:rsidRPr="00D034E0">
        <w:rPr>
          <w:rFonts w:ascii="Tahoma" w:hAnsi="Tahoma" w:cs="Tahoma"/>
          <w:b/>
        </w:rPr>
        <w:t xml:space="preserve"> výkonný ředitel Tomáš Rychetský.</w:t>
      </w:r>
    </w:p>
    <w:p w:rsidR="00D034E0" w:rsidRPr="00D034E0" w:rsidRDefault="00D034E0" w:rsidP="00D034E0">
      <w:pPr>
        <w:jc w:val="both"/>
        <w:rPr>
          <w:rFonts w:ascii="Tahoma" w:hAnsi="Tahoma" w:cs="Tahoma"/>
          <w:b/>
        </w:rPr>
      </w:pPr>
    </w:p>
    <w:p w:rsidR="00D034E0" w:rsidRPr="00346DCD" w:rsidRDefault="00D034E0" w:rsidP="00D034E0">
      <w:pPr>
        <w:jc w:val="both"/>
        <w:rPr>
          <w:rFonts w:ascii="Tahoma" w:hAnsi="Tahoma" w:cs="Tahoma"/>
          <w:b/>
          <w:color w:val="FF0000"/>
        </w:rPr>
      </w:pPr>
      <w:r w:rsidRPr="00346DCD">
        <w:rPr>
          <w:rFonts w:ascii="Tahoma" w:hAnsi="Tahoma" w:cs="Tahoma"/>
          <w:b/>
          <w:color w:val="FF0000"/>
        </w:rPr>
        <w:t>CELÉ ZNĚNÍ OTEVŘENÉHO DOPISU</w:t>
      </w:r>
    </w:p>
    <w:p w:rsidR="00346DCD" w:rsidRDefault="00D034E0" w:rsidP="00D034E0">
      <w:pPr>
        <w:jc w:val="both"/>
        <w:rPr>
          <w:rFonts w:ascii="Tahoma" w:hAnsi="Tahoma" w:cs="Tahoma"/>
          <w:b/>
        </w:rPr>
      </w:pPr>
      <w:r w:rsidRPr="00D034E0">
        <w:rPr>
          <w:rFonts w:ascii="Tahoma" w:hAnsi="Tahoma" w:cs="Tahoma"/>
          <w:b/>
        </w:rPr>
        <w:t>Celé znění Otevřeného dopisu včetně klíčových společných cílů a vybraných navrhovaných řešení v rámci přípravy legislativy, která v sobě aktuálně zahrnuje nový zákon o odpadech, zákon o výrobcích s ukončenou životností a novelu zákona o obalech, najdete</w:t>
      </w:r>
      <w:r w:rsidR="00D329B9">
        <w:rPr>
          <w:rFonts w:ascii="Tahoma" w:hAnsi="Tahoma" w:cs="Tahoma"/>
          <w:b/>
        </w:rPr>
        <w:t xml:space="preserve"> </w:t>
      </w:r>
      <w:hyperlink r:id="rId7" w:history="1">
        <w:r w:rsidR="00D329B9" w:rsidRPr="00D329B9">
          <w:rPr>
            <w:rStyle w:val="Hypertextovodkaz"/>
            <w:rFonts w:ascii="Tahoma" w:hAnsi="Tahoma" w:cs="Tahoma"/>
            <w:b/>
          </w:rPr>
          <w:t>zde…</w:t>
        </w:r>
      </w:hyperlink>
    </w:p>
    <w:p w:rsidR="006B1F84" w:rsidRPr="00346DCD" w:rsidRDefault="006B1F84" w:rsidP="00D034E0">
      <w:pPr>
        <w:jc w:val="both"/>
        <w:rPr>
          <w:rFonts w:ascii="Tahoma" w:hAnsi="Tahoma" w:cs="Tahoma"/>
          <w:b/>
        </w:rPr>
      </w:pPr>
    </w:p>
    <w:p w:rsidR="00D034E0" w:rsidRPr="00346DCD" w:rsidRDefault="00D034E0" w:rsidP="00D034E0">
      <w:pPr>
        <w:jc w:val="both"/>
        <w:rPr>
          <w:rFonts w:ascii="Tahoma" w:hAnsi="Tahoma" w:cs="Tahoma"/>
          <w:b/>
          <w:color w:val="FF0000"/>
        </w:rPr>
      </w:pPr>
      <w:r w:rsidRPr="00346DCD">
        <w:rPr>
          <w:rFonts w:ascii="Tahoma" w:hAnsi="Tahoma" w:cs="Tahoma"/>
          <w:b/>
          <w:color w:val="FF0000"/>
        </w:rPr>
        <w:t>SIGNATÁŘI OTEVŘENÉHO DOPISU</w:t>
      </w:r>
    </w:p>
    <w:p w:rsidR="00D034E0" w:rsidRPr="00D034E0" w:rsidRDefault="00D034E0" w:rsidP="00D034E0">
      <w:pPr>
        <w:jc w:val="both"/>
        <w:rPr>
          <w:rFonts w:ascii="Tahoma" w:hAnsi="Tahoma" w:cs="Tahoma"/>
        </w:rPr>
      </w:pPr>
      <w:r w:rsidRPr="00D034E0">
        <w:rPr>
          <w:rFonts w:ascii="Tahoma" w:hAnsi="Tahoma" w:cs="Tahoma"/>
        </w:rPr>
        <w:t xml:space="preserve">Sdružení místních samospráv ČR, Svazek obcí Přeloučska, Unie zaměstnavatelských svazů ČR, Sdružení komunálních služeb, Česká asociace odpadového hospodářství, Asociace Informačních Technologií a Telekomunikací, Solární asociace, Sdružení zpracovatelů autovraků, Svaz výkupců a zpracovatelů druhotných surovin, Dobrovolný svazek obcí </w:t>
      </w:r>
      <w:proofErr w:type="spellStart"/>
      <w:r w:rsidRPr="00D034E0">
        <w:rPr>
          <w:rFonts w:ascii="Tahoma" w:hAnsi="Tahoma" w:cs="Tahoma"/>
        </w:rPr>
        <w:t>Mikroregion</w:t>
      </w:r>
      <w:proofErr w:type="spellEnd"/>
      <w:r w:rsidRPr="00D034E0">
        <w:rPr>
          <w:rFonts w:ascii="Tahoma" w:hAnsi="Tahoma" w:cs="Tahoma"/>
        </w:rPr>
        <w:t xml:space="preserve"> </w:t>
      </w:r>
      <w:proofErr w:type="spellStart"/>
      <w:r w:rsidRPr="00D034E0">
        <w:rPr>
          <w:rFonts w:ascii="Tahoma" w:hAnsi="Tahoma" w:cs="Tahoma"/>
        </w:rPr>
        <w:t>Severo</w:t>
      </w:r>
      <w:proofErr w:type="spellEnd"/>
      <w:r w:rsidRPr="00D034E0">
        <w:rPr>
          <w:rFonts w:ascii="Tahoma" w:hAnsi="Tahoma" w:cs="Tahoma"/>
        </w:rPr>
        <w:t>-</w:t>
      </w:r>
      <w:proofErr w:type="spellStart"/>
      <w:r w:rsidRPr="00D034E0">
        <w:rPr>
          <w:rFonts w:ascii="Tahoma" w:hAnsi="Tahoma" w:cs="Tahoma"/>
        </w:rPr>
        <w:t>Lanškrounsko</w:t>
      </w:r>
      <w:proofErr w:type="spellEnd"/>
      <w:r w:rsidRPr="00D034E0">
        <w:rPr>
          <w:rFonts w:ascii="Tahoma" w:hAnsi="Tahoma" w:cs="Tahoma"/>
        </w:rPr>
        <w:t xml:space="preserve">, REMA AOS, REMA Systém, Svaz průmyslu druhotných surovin, Rada seniorů České republiky, Sdružení nájemníků České republiky, </w:t>
      </w:r>
      <w:proofErr w:type="spellStart"/>
      <w:r w:rsidRPr="00D034E0">
        <w:rPr>
          <w:rFonts w:ascii="Tahoma" w:hAnsi="Tahoma" w:cs="Tahoma"/>
        </w:rPr>
        <w:t>REsolar</w:t>
      </w:r>
      <w:proofErr w:type="spellEnd"/>
      <w:r w:rsidRPr="00D034E0">
        <w:rPr>
          <w:rFonts w:ascii="Tahoma" w:hAnsi="Tahoma" w:cs="Tahoma"/>
        </w:rPr>
        <w:t>, REMA </w:t>
      </w:r>
      <w:proofErr w:type="spellStart"/>
      <w:r w:rsidRPr="00D034E0">
        <w:rPr>
          <w:rFonts w:ascii="Tahoma" w:hAnsi="Tahoma" w:cs="Tahoma"/>
        </w:rPr>
        <w:t>Battery</w:t>
      </w:r>
      <w:proofErr w:type="spellEnd"/>
      <w:r w:rsidRPr="00D034E0">
        <w:rPr>
          <w:rFonts w:ascii="Tahoma" w:hAnsi="Tahoma" w:cs="Tahoma"/>
        </w:rPr>
        <w:t>, EKOLAMP, REMA PV Systém</w:t>
      </w:r>
      <w:r w:rsidR="007974AB">
        <w:rPr>
          <w:rFonts w:ascii="Tahoma" w:hAnsi="Tahoma" w:cs="Tahoma"/>
        </w:rPr>
        <w:t>.</w:t>
      </w:r>
    </w:p>
    <w:p w:rsidR="00F15E66" w:rsidRPr="005A1F66" w:rsidRDefault="00F15E66" w:rsidP="005A1F66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</w:p>
    <w:p w:rsidR="00BF0E0F" w:rsidRPr="00D034E0" w:rsidRDefault="00BF0E0F" w:rsidP="002B7CD0">
      <w:pPr>
        <w:pStyle w:val="Nadpis2"/>
        <w:numPr>
          <w:ilvl w:val="1"/>
          <w:numId w:val="2"/>
        </w:numPr>
        <w:spacing w:after="160" w:line="254" w:lineRule="auto"/>
        <w:ind w:left="9" w:hanging="9"/>
        <w:rPr>
          <w:bCs/>
          <w:sz w:val="20"/>
          <w:szCs w:val="20"/>
        </w:rPr>
      </w:pPr>
      <w:r w:rsidRPr="00D034E0">
        <w:rPr>
          <w:color w:val="C00000"/>
          <w:sz w:val="20"/>
          <w:szCs w:val="20"/>
        </w:rPr>
        <w:lastRenderedPageBreak/>
        <w:t xml:space="preserve">Kontakt </w:t>
      </w:r>
    </w:p>
    <w:p w:rsidR="007A2116" w:rsidRPr="00D034E0" w:rsidRDefault="00D034E0" w:rsidP="0067328C">
      <w:pPr>
        <w:pStyle w:val="Normlnweb"/>
        <w:shd w:val="clear" w:color="auto" w:fill="FFFFFF"/>
        <w:spacing w:after="0"/>
        <w:rPr>
          <w:rFonts w:ascii="Tahoma" w:hAnsi="Tahoma" w:cs="Tahoma"/>
          <w:sz w:val="20"/>
          <w:szCs w:val="20"/>
        </w:rPr>
      </w:pPr>
      <w:r w:rsidRPr="00D034E0">
        <w:rPr>
          <w:rFonts w:ascii="Tahoma" w:hAnsi="Tahoma" w:cs="Tahoma"/>
          <w:b/>
          <w:bCs/>
          <w:sz w:val="20"/>
          <w:szCs w:val="20"/>
        </w:rPr>
        <w:t>Jan Nechvátal</w:t>
      </w:r>
      <w:r w:rsidR="00BF0E0F" w:rsidRPr="00D034E0">
        <w:rPr>
          <w:rFonts w:ascii="Tahoma" w:eastAsia="Tahoma" w:hAnsi="Tahoma" w:cs="Tahoma"/>
          <w:sz w:val="20"/>
          <w:szCs w:val="20"/>
        </w:rPr>
        <w:br/>
      </w:r>
      <w:r w:rsidR="00BF0E0F" w:rsidRPr="00D034E0">
        <w:rPr>
          <w:rFonts w:ascii="Tahoma" w:hAnsi="Tahoma" w:cs="Tahoma"/>
          <w:sz w:val="20"/>
          <w:szCs w:val="20"/>
        </w:rPr>
        <w:t>PR &amp; Media Manager</w:t>
      </w:r>
    </w:p>
    <w:p w:rsidR="007A2116" w:rsidRPr="00D034E0" w:rsidRDefault="00CC5D6E" w:rsidP="007A2116">
      <w:pPr>
        <w:pStyle w:val="Normlnweb"/>
        <w:shd w:val="clear" w:color="auto" w:fill="FFFFFF"/>
        <w:spacing w:before="0" w:after="0"/>
        <w:rPr>
          <w:rFonts w:ascii="Tahoma" w:hAnsi="Tahoma" w:cs="Tahoma"/>
          <w:color w:val="222222"/>
          <w:sz w:val="20"/>
          <w:szCs w:val="20"/>
        </w:rPr>
      </w:pPr>
      <w:hyperlink r:id="rId8" w:history="1">
        <w:r w:rsidR="00BF0E0F" w:rsidRPr="00D034E0">
          <w:rPr>
            <w:rStyle w:val="Hyperlink0"/>
          </w:rPr>
          <w:t>LESENSKY.CZ</w:t>
        </w:r>
      </w:hyperlink>
      <w:r w:rsidR="007A2116" w:rsidRPr="00D034E0">
        <w:rPr>
          <w:rStyle w:val="Hyperlink0"/>
        </w:rPr>
        <w:t>,</w:t>
      </w:r>
      <w:r w:rsidR="00BF0E0F" w:rsidRPr="00D034E0">
        <w:rPr>
          <w:rFonts w:ascii="Tahoma" w:hAnsi="Tahoma" w:cs="Tahoma"/>
          <w:color w:val="222222"/>
          <w:sz w:val="20"/>
          <w:szCs w:val="20"/>
        </w:rPr>
        <w:t> s.r.o.</w:t>
      </w:r>
      <w:r w:rsidR="00BF0E0F" w:rsidRPr="00D034E0">
        <w:rPr>
          <w:rFonts w:ascii="Tahoma" w:eastAsia="Tahoma" w:hAnsi="Tahoma" w:cs="Tahoma"/>
          <w:color w:val="222222"/>
          <w:sz w:val="20"/>
          <w:szCs w:val="20"/>
        </w:rPr>
        <w:br/>
      </w:r>
      <w:r w:rsidR="00BF0E0F" w:rsidRPr="00D034E0">
        <w:rPr>
          <w:rFonts w:ascii="Tahoma" w:hAnsi="Tahoma" w:cs="Tahoma"/>
          <w:color w:val="222222"/>
          <w:sz w:val="20"/>
          <w:szCs w:val="20"/>
        </w:rPr>
        <w:t>mobil.: </w:t>
      </w:r>
      <w:r w:rsidR="006B1F84">
        <w:rPr>
          <w:rFonts w:ascii="Tahoma" w:hAnsi="Tahoma" w:cs="Tahoma"/>
          <w:color w:val="222222"/>
          <w:sz w:val="20"/>
          <w:szCs w:val="20"/>
        </w:rPr>
        <w:t>775 251 820</w:t>
      </w:r>
    </w:p>
    <w:p w:rsidR="00BF0E0F" w:rsidRPr="00D034E0" w:rsidRDefault="00BF0E0F" w:rsidP="00ED250B">
      <w:pPr>
        <w:pStyle w:val="Normlnweb"/>
        <w:shd w:val="clear" w:color="auto" w:fill="FFFFFF"/>
        <w:spacing w:before="0" w:after="0"/>
        <w:rPr>
          <w:rFonts w:ascii="Tahoma" w:hAnsi="Tahoma" w:cs="Tahoma"/>
          <w:color w:val="222222"/>
          <w:sz w:val="20"/>
          <w:szCs w:val="20"/>
        </w:rPr>
      </w:pPr>
      <w:r w:rsidRPr="00D034E0">
        <w:rPr>
          <w:rFonts w:ascii="Tahoma" w:hAnsi="Tahoma" w:cs="Tahoma"/>
          <w:color w:val="222222"/>
          <w:sz w:val="20"/>
          <w:szCs w:val="20"/>
        </w:rPr>
        <w:t>e-mail: </w:t>
      </w:r>
      <w:hyperlink r:id="rId9" w:history="1">
        <w:r w:rsidR="00D034E0" w:rsidRPr="00D034E0">
          <w:rPr>
            <w:rStyle w:val="Hypertextovodkaz"/>
            <w:rFonts w:ascii="Tahoma" w:hAnsi="Tahoma" w:cs="Tahoma"/>
            <w:sz w:val="20"/>
            <w:szCs w:val="20"/>
          </w:rPr>
          <w:t>nechvatal@lesensky.cz</w:t>
        </w:r>
      </w:hyperlink>
      <w:r w:rsidR="00D034E0" w:rsidRPr="00D034E0">
        <w:rPr>
          <w:rFonts w:ascii="Tahoma" w:hAnsi="Tahoma" w:cs="Tahoma"/>
          <w:color w:val="222222"/>
          <w:sz w:val="20"/>
          <w:szCs w:val="20"/>
        </w:rPr>
        <w:t xml:space="preserve"> </w:t>
      </w:r>
      <w:r w:rsidR="00D034E0" w:rsidRPr="00D034E0">
        <w:rPr>
          <w:rFonts w:ascii="Tahoma" w:eastAsia="Tahoma" w:hAnsi="Tahoma" w:cs="Tahoma"/>
          <w:color w:val="222222"/>
          <w:sz w:val="20"/>
          <w:szCs w:val="20"/>
        </w:rPr>
        <w:t xml:space="preserve"> </w:t>
      </w:r>
      <w:r w:rsidRPr="00D034E0">
        <w:rPr>
          <w:rFonts w:ascii="Tahoma" w:eastAsia="Tahoma" w:hAnsi="Tahoma" w:cs="Tahoma"/>
          <w:color w:val="222222"/>
          <w:sz w:val="20"/>
          <w:szCs w:val="20"/>
        </w:rPr>
        <w:br/>
      </w:r>
      <w:hyperlink r:id="rId10" w:history="1">
        <w:r w:rsidRPr="00D034E0">
          <w:rPr>
            <w:rStyle w:val="Hyperlink0"/>
          </w:rPr>
          <w:t>www.lesensky.cz</w:t>
        </w:r>
      </w:hyperlink>
    </w:p>
    <w:sectPr w:rsidR="00BF0E0F" w:rsidRPr="00D034E0" w:rsidSect="00CC5D6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91D" w:rsidRDefault="003E291D" w:rsidP="001042F1">
      <w:pPr>
        <w:spacing w:after="0" w:line="240" w:lineRule="auto"/>
      </w:pPr>
      <w:r>
        <w:separator/>
      </w:r>
    </w:p>
  </w:endnote>
  <w:endnote w:type="continuationSeparator" w:id="0">
    <w:p w:rsidR="003E291D" w:rsidRDefault="003E291D" w:rsidP="0010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91D" w:rsidRDefault="003E291D" w:rsidP="001042F1">
      <w:pPr>
        <w:spacing w:after="0" w:line="240" w:lineRule="auto"/>
      </w:pPr>
      <w:r>
        <w:separator/>
      </w:r>
    </w:p>
  </w:footnote>
  <w:footnote w:type="continuationSeparator" w:id="0">
    <w:p w:rsidR="003E291D" w:rsidRDefault="003E291D" w:rsidP="0010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28" w:rsidRDefault="00D74E28" w:rsidP="00DE57EC">
    <w:pPr>
      <w:pStyle w:val="Zhlav"/>
      <w:rPr>
        <w:b/>
        <w:sz w:val="32"/>
        <w:szCs w:val="32"/>
      </w:rPr>
    </w:pPr>
    <w:r w:rsidRPr="00285AC2">
      <w:rPr>
        <w:b/>
        <w:noProof/>
        <w:color w:val="A6A6A6" w:themeColor="background1" w:themeShade="A6"/>
        <w:sz w:val="32"/>
        <w:szCs w:val="32"/>
        <w:lang w:eastAsia="cs-CZ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4395774</wp:posOffset>
          </wp:positionH>
          <wp:positionV relativeFrom="page">
            <wp:posOffset>461176</wp:posOffset>
          </wp:positionV>
          <wp:extent cx="1353600" cy="30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MA color ba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3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85AC2">
      <w:rPr>
        <w:b/>
        <w:color w:val="A6A6A6" w:themeColor="background1" w:themeShade="A6"/>
        <w:sz w:val="32"/>
        <w:szCs w:val="32"/>
      </w:rPr>
      <w:t>TISKOVÁ ZPRÁVA</w:t>
    </w:r>
    <w:r>
      <w:rPr>
        <w:b/>
        <w:sz w:val="32"/>
        <w:szCs w:val="32"/>
      </w:rPr>
      <w:tab/>
    </w:r>
  </w:p>
  <w:p w:rsidR="00D74E28" w:rsidRPr="00D74E28" w:rsidRDefault="00D74E28" w:rsidP="00DE57EC">
    <w:pPr>
      <w:pStyle w:val="Zhlav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463761D"/>
    <w:multiLevelType w:val="hybridMultilevel"/>
    <w:tmpl w:val="31842562"/>
    <w:lvl w:ilvl="0" w:tplc="BBEAB99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color w:val="000000"/>
        <w:sz w:val="22"/>
        <w:szCs w:val="22"/>
        <w:effect w:val="none"/>
        <w:vertAlign w:val="baseline"/>
      </w:rPr>
    </w:lvl>
    <w:lvl w:ilvl="1" w:tplc="BA2E073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color w:val="000000"/>
        <w:sz w:val="24"/>
        <w:szCs w:val="24"/>
        <w:effect w:val="none"/>
        <w:vertAlign w:val="baseli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8759BB"/>
    <w:multiLevelType w:val="hybridMultilevel"/>
    <w:tmpl w:val="4A36828C"/>
    <w:lvl w:ilvl="0" w:tplc="78106500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727BF"/>
    <w:multiLevelType w:val="hybridMultilevel"/>
    <w:tmpl w:val="0B76FB9C"/>
    <w:lvl w:ilvl="0" w:tplc="E5B637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3FBF"/>
    <w:rsid w:val="000002AB"/>
    <w:rsid w:val="00002BBC"/>
    <w:rsid w:val="00013065"/>
    <w:rsid w:val="00015F54"/>
    <w:rsid w:val="00021CB5"/>
    <w:rsid w:val="00027D9E"/>
    <w:rsid w:val="00034A74"/>
    <w:rsid w:val="000358DC"/>
    <w:rsid w:val="00041AF4"/>
    <w:rsid w:val="000421F2"/>
    <w:rsid w:val="00042737"/>
    <w:rsid w:val="000504C6"/>
    <w:rsid w:val="00052AF4"/>
    <w:rsid w:val="00057E27"/>
    <w:rsid w:val="0006247B"/>
    <w:rsid w:val="00065257"/>
    <w:rsid w:val="0007033E"/>
    <w:rsid w:val="000710BD"/>
    <w:rsid w:val="000808F3"/>
    <w:rsid w:val="00080C1A"/>
    <w:rsid w:val="000918C8"/>
    <w:rsid w:val="00094F71"/>
    <w:rsid w:val="000A19B7"/>
    <w:rsid w:val="000A37D7"/>
    <w:rsid w:val="000A4229"/>
    <w:rsid w:val="000A6D4D"/>
    <w:rsid w:val="000B2864"/>
    <w:rsid w:val="000B7394"/>
    <w:rsid w:val="000E2BDB"/>
    <w:rsid w:val="000E3364"/>
    <w:rsid w:val="000E3BC0"/>
    <w:rsid w:val="000E61FE"/>
    <w:rsid w:val="000F1CBF"/>
    <w:rsid w:val="001042F1"/>
    <w:rsid w:val="0010504D"/>
    <w:rsid w:val="00113545"/>
    <w:rsid w:val="00114299"/>
    <w:rsid w:val="00117FF5"/>
    <w:rsid w:val="001234AF"/>
    <w:rsid w:val="00123BB1"/>
    <w:rsid w:val="001272F7"/>
    <w:rsid w:val="001428AD"/>
    <w:rsid w:val="00163918"/>
    <w:rsid w:val="00163EB9"/>
    <w:rsid w:val="00175078"/>
    <w:rsid w:val="00175244"/>
    <w:rsid w:val="0017659F"/>
    <w:rsid w:val="00184CA7"/>
    <w:rsid w:val="00192322"/>
    <w:rsid w:val="00197CEE"/>
    <w:rsid w:val="001B1E63"/>
    <w:rsid w:val="001D6639"/>
    <w:rsid w:val="001E5679"/>
    <w:rsid w:val="001F08FA"/>
    <w:rsid w:val="001F0A1A"/>
    <w:rsid w:val="001F2533"/>
    <w:rsid w:val="001F258A"/>
    <w:rsid w:val="001F385B"/>
    <w:rsid w:val="001F3FE3"/>
    <w:rsid w:val="00203AA5"/>
    <w:rsid w:val="002152C7"/>
    <w:rsid w:val="0022796D"/>
    <w:rsid w:val="00235D5C"/>
    <w:rsid w:val="00236348"/>
    <w:rsid w:val="0023719C"/>
    <w:rsid w:val="00240071"/>
    <w:rsid w:val="002417FA"/>
    <w:rsid w:val="00241E22"/>
    <w:rsid w:val="00245CAA"/>
    <w:rsid w:val="002462DD"/>
    <w:rsid w:val="00250691"/>
    <w:rsid w:val="0025349C"/>
    <w:rsid w:val="002556DB"/>
    <w:rsid w:val="00263F16"/>
    <w:rsid w:val="002723E8"/>
    <w:rsid w:val="00275F62"/>
    <w:rsid w:val="002761C4"/>
    <w:rsid w:val="002764B2"/>
    <w:rsid w:val="002778D0"/>
    <w:rsid w:val="00297F85"/>
    <w:rsid w:val="002A38C0"/>
    <w:rsid w:val="002A72FA"/>
    <w:rsid w:val="002B237F"/>
    <w:rsid w:val="002B7CD0"/>
    <w:rsid w:val="002C35B7"/>
    <w:rsid w:val="002D0C05"/>
    <w:rsid w:val="002E65E2"/>
    <w:rsid w:val="002F1B53"/>
    <w:rsid w:val="002F2C38"/>
    <w:rsid w:val="002F6B0B"/>
    <w:rsid w:val="002F6DE8"/>
    <w:rsid w:val="0030434E"/>
    <w:rsid w:val="0030466F"/>
    <w:rsid w:val="00310182"/>
    <w:rsid w:val="00313D91"/>
    <w:rsid w:val="00321287"/>
    <w:rsid w:val="003218CF"/>
    <w:rsid w:val="003336E1"/>
    <w:rsid w:val="00335B31"/>
    <w:rsid w:val="00346DCD"/>
    <w:rsid w:val="00347813"/>
    <w:rsid w:val="003510C8"/>
    <w:rsid w:val="0036066B"/>
    <w:rsid w:val="0036776F"/>
    <w:rsid w:val="003839B8"/>
    <w:rsid w:val="00392E64"/>
    <w:rsid w:val="00395EC9"/>
    <w:rsid w:val="003969A0"/>
    <w:rsid w:val="00397277"/>
    <w:rsid w:val="003A70CF"/>
    <w:rsid w:val="003B216C"/>
    <w:rsid w:val="003B2DF7"/>
    <w:rsid w:val="003B4114"/>
    <w:rsid w:val="003C3916"/>
    <w:rsid w:val="003C5276"/>
    <w:rsid w:val="003C5840"/>
    <w:rsid w:val="003C67FF"/>
    <w:rsid w:val="003D4F10"/>
    <w:rsid w:val="003D51C5"/>
    <w:rsid w:val="003D69FB"/>
    <w:rsid w:val="003D72F4"/>
    <w:rsid w:val="003E291D"/>
    <w:rsid w:val="003E4605"/>
    <w:rsid w:val="003E5F9B"/>
    <w:rsid w:val="003F49AA"/>
    <w:rsid w:val="00400931"/>
    <w:rsid w:val="00401C32"/>
    <w:rsid w:val="004024EC"/>
    <w:rsid w:val="0041441E"/>
    <w:rsid w:val="004152A6"/>
    <w:rsid w:val="00442AD6"/>
    <w:rsid w:val="0044439E"/>
    <w:rsid w:val="0044621D"/>
    <w:rsid w:val="00451E9D"/>
    <w:rsid w:val="004606AB"/>
    <w:rsid w:val="00461957"/>
    <w:rsid w:val="00464E2B"/>
    <w:rsid w:val="0047150D"/>
    <w:rsid w:val="00471D2D"/>
    <w:rsid w:val="00482625"/>
    <w:rsid w:val="00482A4D"/>
    <w:rsid w:val="004855E9"/>
    <w:rsid w:val="004919DB"/>
    <w:rsid w:val="004A13D0"/>
    <w:rsid w:val="004A42B3"/>
    <w:rsid w:val="004B1330"/>
    <w:rsid w:val="004B1E45"/>
    <w:rsid w:val="004B25F9"/>
    <w:rsid w:val="004B2F03"/>
    <w:rsid w:val="004C163E"/>
    <w:rsid w:val="004C1C37"/>
    <w:rsid w:val="004C388C"/>
    <w:rsid w:val="004D106E"/>
    <w:rsid w:val="004F0E11"/>
    <w:rsid w:val="004F441A"/>
    <w:rsid w:val="005035F7"/>
    <w:rsid w:val="00504ADD"/>
    <w:rsid w:val="00512D5A"/>
    <w:rsid w:val="00522410"/>
    <w:rsid w:val="0052249D"/>
    <w:rsid w:val="0052514A"/>
    <w:rsid w:val="00531578"/>
    <w:rsid w:val="005334DB"/>
    <w:rsid w:val="00533EC4"/>
    <w:rsid w:val="00536E77"/>
    <w:rsid w:val="005455D3"/>
    <w:rsid w:val="005530A1"/>
    <w:rsid w:val="00560142"/>
    <w:rsid w:val="00561E5C"/>
    <w:rsid w:val="0056577F"/>
    <w:rsid w:val="00566AB6"/>
    <w:rsid w:val="0057298C"/>
    <w:rsid w:val="005A0E69"/>
    <w:rsid w:val="005A1F66"/>
    <w:rsid w:val="005B027D"/>
    <w:rsid w:val="005B3D61"/>
    <w:rsid w:val="005B630B"/>
    <w:rsid w:val="005B7F6C"/>
    <w:rsid w:val="005C0606"/>
    <w:rsid w:val="005C06BD"/>
    <w:rsid w:val="005C75DE"/>
    <w:rsid w:val="005F15F8"/>
    <w:rsid w:val="005F56D0"/>
    <w:rsid w:val="006073AC"/>
    <w:rsid w:val="006169B5"/>
    <w:rsid w:val="00622808"/>
    <w:rsid w:val="006335DC"/>
    <w:rsid w:val="00642564"/>
    <w:rsid w:val="00651845"/>
    <w:rsid w:val="00652823"/>
    <w:rsid w:val="00654E52"/>
    <w:rsid w:val="00657259"/>
    <w:rsid w:val="00662D13"/>
    <w:rsid w:val="00663425"/>
    <w:rsid w:val="006635E2"/>
    <w:rsid w:val="0067328C"/>
    <w:rsid w:val="006748E8"/>
    <w:rsid w:val="00675353"/>
    <w:rsid w:val="00676263"/>
    <w:rsid w:val="00681996"/>
    <w:rsid w:val="00685982"/>
    <w:rsid w:val="006904DD"/>
    <w:rsid w:val="006A2C2E"/>
    <w:rsid w:val="006A2FF6"/>
    <w:rsid w:val="006B1F84"/>
    <w:rsid w:val="006B7111"/>
    <w:rsid w:val="006B71C3"/>
    <w:rsid w:val="006C071A"/>
    <w:rsid w:val="006C3610"/>
    <w:rsid w:val="006D07C5"/>
    <w:rsid w:val="006D6F55"/>
    <w:rsid w:val="006E1C32"/>
    <w:rsid w:val="006E5A2B"/>
    <w:rsid w:val="006F521D"/>
    <w:rsid w:val="007009A2"/>
    <w:rsid w:val="00701805"/>
    <w:rsid w:val="00701E37"/>
    <w:rsid w:val="00714CFF"/>
    <w:rsid w:val="00721A15"/>
    <w:rsid w:val="007271BA"/>
    <w:rsid w:val="0073046F"/>
    <w:rsid w:val="007339CA"/>
    <w:rsid w:val="0073496C"/>
    <w:rsid w:val="00745BDE"/>
    <w:rsid w:val="00747112"/>
    <w:rsid w:val="007474AD"/>
    <w:rsid w:val="00751699"/>
    <w:rsid w:val="007530BA"/>
    <w:rsid w:val="00753925"/>
    <w:rsid w:val="00754485"/>
    <w:rsid w:val="00761C2A"/>
    <w:rsid w:val="007667DC"/>
    <w:rsid w:val="0076795A"/>
    <w:rsid w:val="007753A6"/>
    <w:rsid w:val="00775C29"/>
    <w:rsid w:val="00775D48"/>
    <w:rsid w:val="007762F7"/>
    <w:rsid w:val="00780977"/>
    <w:rsid w:val="00784CF2"/>
    <w:rsid w:val="00784F28"/>
    <w:rsid w:val="00785AEA"/>
    <w:rsid w:val="007871C9"/>
    <w:rsid w:val="007974AB"/>
    <w:rsid w:val="007A2116"/>
    <w:rsid w:val="007A3BCB"/>
    <w:rsid w:val="007A4F1C"/>
    <w:rsid w:val="007B07E9"/>
    <w:rsid w:val="007B1C2F"/>
    <w:rsid w:val="007D0EBD"/>
    <w:rsid w:val="007D49EC"/>
    <w:rsid w:val="007D5EF7"/>
    <w:rsid w:val="007E1526"/>
    <w:rsid w:val="007E441B"/>
    <w:rsid w:val="007E5019"/>
    <w:rsid w:val="007F6976"/>
    <w:rsid w:val="008010FC"/>
    <w:rsid w:val="00803430"/>
    <w:rsid w:val="00804D21"/>
    <w:rsid w:val="00804D74"/>
    <w:rsid w:val="00807E3C"/>
    <w:rsid w:val="00815756"/>
    <w:rsid w:val="00817882"/>
    <w:rsid w:val="00817B51"/>
    <w:rsid w:val="0083253B"/>
    <w:rsid w:val="00833F2D"/>
    <w:rsid w:val="00843493"/>
    <w:rsid w:val="00843E72"/>
    <w:rsid w:val="0084465D"/>
    <w:rsid w:val="0084719A"/>
    <w:rsid w:val="00853C00"/>
    <w:rsid w:val="00857754"/>
    <w:rsid w:val="00872A52"/>
    <w:rsid w:val="008748FD"/>
    <w:rsid w:val="00874BB0"/>
    <w:rsid w:val="0087665E"/>
    <w:rsid w:val="00897653"/>
    <w:rsid w:val="008A3FBF"/>
    <w:rsid w:val="008A6520"/>
    <w:rsid w:val="008B5654"/>
    <w:rsid w:val="008B7090"/>
    <w:rsid w:val="008C0DB7"/>
    <w:rsid w:val="008C1AEE"/>
    <w:rsid w:val="008C27B4"/>
    <w:rsid w:val="008C3A90"/>
    <w:rsid w:val="008D43D5"/>
    <w:rsid w:val="008D5418"/>
    <w:rsid w:val="008E160E"/>
    <w:rsid w:val="0090474C"/>
    <w:rsid w:val="009121FC"/>
    <w:rsid w:val="00921930"/>
    <w:rsid w:val="009271FC"/>
    <w:rsid w:val="009316AA"/>
    <w:rsid w:val="00940CF8"/>
    <w:rsid w:val="00946094"/>
    <w:rsid w:val="00951DDE"/>
    <w:rsid w:val="0095254E"/>
    <w:rsid w:val="009560FF"/>
    <w:rsid w:val="0099087F"/>
    <w:rsid w:val="009C2AE3"/>
    <w:rsid w:val="009C7383"/>
    <w:rsid w:val="009D1BB0"/>
    <w:rsid w:val="009D1D03"/>
    <w:rsid w:val="009E07D6"/>
    <w:rsid w:val="009E2449"/>
    <w:rsid w:val="009E79A4"/>
    <w:rsid w:val="009F0BD9"/>
    <w:rsid w:val="009F4123"/>
    <w:rsid w:val="009F6827"/>
    <w:rsid w:val="009F7DDD"/>
    <w:rsid w:val="00A05AA0"/>
    <w:rsid w:val="00A10753"/>
    <w:rsid w:val="00A24220"/>
    <w:rsid w:val="00A26357"/>
    <w:rsid w:val="00A3121B"/>
    <w:rsid w:val="00A318E6"/>
    <w:rsid w:val="00A504F9"/>
    <w:rsid w:val="00A52372"/>
    <w:rsid w:val="00A5344B"/>
    <w:rsid w:val="00A600BE"/>
    <w:rsid w:val="00A61044"/>
    <w:rsid w:val="00A74393"/>
    <w:rsid w:val="00A74395"/>
    <w:rsid w:val="00A827C7"/>
    <w:rsid w:val="00A93E90"/>
    <w:rsid w:val="00AA2562"/>
    <w:rsid w:val="00AA29A2"/>
    <w:rsid w:val="00AA7584"/>
    <w:rsid w:val="00AC42D4"/>
    <w:rsid w:val="00AC74B6"/>
    <w:rsid w:val="00AD3FBB"/>
    <w:rsid w:val="00AE326C"/>
    <w:rsid w:val="00AE46E8"/>
    <w:rsid w:val="00AE60FD"/>
    <w:rsid w:val="00AE7975"/>
    <w:rsid w:val="00AF4AAB"/>
    <w:rsid w:val="00AF66BC"/>
    <w:rsid w:val="00AF75BA"/>
    <w:rsid w:val="00B12FCB"/>
    <w:rsid w:val="00B13E8E"/>
    <w:rsid w:val="00B15B83"/>
    <w:rsid w:val="00B3199E"/>
    <w:rsid w:val="00B32CFB"/>
    <w:rsid w:val="00B52E37"/>
    <w:rsid w:val="00B55BE6"/>
    <w:rsid w:val="00B81490"/>
    <w:rsid w:val="00B82EC9"/>
    <w:rsid w:val="00B90459"/>
    <w:rsid w:val="00B979B1"/>
    <w:rsid w:val="00BA6501"/>
    <w:rsid w:val="00BB1576"/>
    <w:rsid w:val="00BC1F3A"/>
    <w:rsid w:val="00BC64FD"/>
    <w:rsid w:val="00BE47B3"/>
    <w:rsid w:val="00BE6C96"/>
    <w:rsid w:val="00BF0E0F"/>
    <w:rsid w:val="00BF4A9B"/>
    <w:rsid w:val="00C00441"/>
    <w:rsid w:val="00C00E1D"/>
    <w:rsid w:val="00C05006"/>
    <w:rsid w:val="00C06293"/>
    <w:rsid w:val="00C11BCE"/>
    <w:rsid w:val="00C26C6B"/>
    <w:rsid w:val="00C31A46"/>
    <w:rsid w:val="00C4025B"/>
    <w:rsid w:val="00C44768"/>
    <w:rsid w:val="00C44883"/>
    <w:rsid w:val="00C45A47"/>
    <w:rsid w:val="00C50C01"/>
    <w:rsid w:val="00C706CB"/>
    <w:rsid w:val="00C736AE"/>
    <w:rsid w:val="00C73CDF"/>
    <w:rsid w:val="00C74C39"/>
    <w:rsid w:val="00C77A9B"/>
    <w:rsid w:val="00C80A70"/>
    <w:rsid w:val="00C813DE"/>
    <w:rsid w:val="00C97536"/>
    <w:rsid w:val="00CA058F"/>
    <w:rsid w:val="00CA38E8"/>
    <w:rsid w:val="00CA62E7"/>
    <w:rsid w:val="00CB7E26"/>
    <w:rsid w:val="00CC5D6E"/>
    <w:rsid w:val="00CD1D22"/>
    <w:rsid w:val="00CD5032"/>
    <w:rsid w:val="00CD7F51"/>
    <w:rsid w:val="00CE2583"/>
    <w:rsid w:val="00CF60AF"/>
    <w:rsid w:val="00D016C2"/>
    <w:rsid w:val="00D034E0"/>
    <w:rsid w:val="00D16D96"/>
    <w:rsid w:val="00D204D9"/>
    <w:rsid w:val="00D237A8"/>
    <w:rsid w:val="00D31A28"/>
    <w:rsid w:val="00D329B9"/>
    <w:rsid w:val="00D4796C"/>
    <w:rsid w:val="00D55D52"/>
    <w:rsid w:val="00D63F64"/>
    <w:rsid w:val="00D64313"/>
    <w:rsid w:val="00D6443C"/>
    <w:rsid w:val="00D74E28"/>
    <w:rsid w:val="00D85A23"/>
    <w:rsid w:val="00D860FD"/>
    <w:rsid w:val="00DA0A7F"/>
    <w:rsid w:val="00DA2D13"/>
    <w:rsid w:val="00DA4E65"/>
    <w:rsid w:val="00DB49CF"/>
    <w:rsid w:val="00DC04A9"/>
    <w:rsid w:val="00DC075D"/>
    <w:rsid w:val="00DC3337"/>
    <w:rsid w:val="00DD6E46"/>
    <w:rsid w:val="00DD773D"/>
    <w:rsid w:val="00DE0851"/>
    <w:rsid w:val="00DE0E9F"/>
    <w:rsid w:val="00DE27FC"/>
    <w:rsid w:val="00DE57EC"/>
    <w:rsid w:val="00DF12A5"/>
    <w:rsid w:val="00E02798"/>
    <w:rsid w:val="00E1777D"/>
    <w:rsid w:val="00E32D12"/>
    <w:rsid w:val="00E33751"/>
    <w:rsid w:val="00E33F2C"/>
    <w:rsid w:val="00E3763C"/>
    <w:rsid w:val="00E41958"/>
    <w:rsid w:val="00E52630"/>
    <w:rsid w:val="00E568A5"/>
    <w:rsid w:val="00E56E16"/>
    <w:rsid w:val="00E56FF0"/>
    <w:rsid w:val="00E62BD8"/>
    <w:rsid w:val="00E705BE"/>
    <w:rsid w:val="00E73BCF"/>
    <w:rsid w:val="00E74FD2"/>
    <w:rsid w:val="00E9576B"/>
    <w:rsid w:val="00E959B7"/>
    <w:rsid w:val="00E96987"/>
    <w:rsid w:val="00E97030"/>
    <w:rsid w:val="00EA18B4"/>
    <w:rsid w:val="00EA26E7"/>
    <w:rsid w:val="00EA43D1"/>
    <w:rsid w:val="00EB3C4E"/>
    <w:rsid w:val="00EC3518"/>
    <w:rsid w:val="00ED250B"/>
    <w:rsid w:val="00ED6A97"/>
    <w:rsid w:val="00ED6C15"/>
    <w:rsid w:val="00EE15B8"/>
    <w:rsid w:val="00EE1690"/>
    <w:rsid w:val="00EF1AB3"/>
    <w:rsid w:val="00F00EC2"/>
    <w:rsid w:val="00F07A89"/>
    <w:rsid w:val="00F15E66"/>
    <w:rsid w:val="00F219C9"/>
    <w:rsid w:val="00F30EBB"/>
    <w:rsid w:val="00F362A1"/>
    <w:rsid w:val="00F41864"/>
    <w:rsid w:val="00F51AC9"/>
    <w:rsid w:val="00F61368"/>
    <w:rsid w:val="00F66645"/>
    <w:rsid w:val="00F70B9B"/>
    <w:rsid w:val="00F74AC5"/>
    <w:rsid w:val="00FA01A1"/>
    <w:rsid w:val="00FB2D57"/>
    <w:rsid w:val="00FB30B1"/>
    <w:rsid w:val="00FB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CC5D6E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next w:val="Normln"/>
    <w:link w:val="Nadpis2Char"/>
    <w:qFormat/>
    <w:rsid w:val="00BF0E0F"/>
    <w:pPr>
      <w:keepNext/>
      <w:keepLines/>
      <w:numPr>
        <w:ilvl w:val="1"/>
        <w:numId w:val="1"/>
      </w:numPr>
      <w:suppressAutoHyphens/>
      <w:spacing w:line="256" w:lineRule="auto"/>
      <w:ind w:left="24" w:hanging="10"/>
      <w:outlineLvl w:val="1"/>
    </w:pPr>
    <w:rPr>
      <w:rFonts w:ascii="Tahoma" w:eastAsia="Tahoma" w:hAnsi="Tahoma" w:cs="Tahoma"/>
      <w:b/>
      <w:color w:val="00B050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EA18B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A18B4"/>
    <w:pPr>
      <w:suppressAutoHyphens/>
      <w:spacing w:line="256" w:lineRule="auto"/>
    </w:pPr>
    <w:rPr>
      <w:rFonts w:cs="Calibri"/>
      <w:color w:val="000000"/>
      <w:sz w:val="20"/>
      <w:szCs w:val="20"/>
      <w:lang w:eastAsia="ar-SA"/>
    </w:rPr>
  </w:style>
  <w:style w:type="character" w:customStyle="1" w:styleId="TextkomenteChar">
    <w:name w:val="Text komentáře Char"/>
    <w:uiPriority w:val="99"/>
    <w:semiHidden/>
    <w:rsid w:val="00EA18B4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EA18B4"/>
    <w:rPr>
      <w:rFonts w:ascii="Calibri" w:eastAsia="Calibri" w:hAnsi="Calibri" w:cs="Calibri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A18B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rsid w:val="00BF0E0F"/>
    <w:rPr>
      <w:rFonts w:ascii="Tahoma" w:eastAsia="Tahoma" w:hAnsi="Tahoma" w:cs="Tahoma"/>
      <w:b/>
      <w:color w:val="00B050"/>
      <w:lang w:eastAsia="ar-SA"/>
    </w:rPr>
  </w:style>
  <w:style w:type="character" w:customStyle="1" w:styleId="Hyperlink0">
    <w:name w:val="Hyperlink.0"/>
    <w:rsid w:val="00BF0E0F"/>
    <w:rPr>
      <w:rFonts w:ascii="Tahoma" w:eastAsia="Tahoma" w:hAnsi="Tahoma" w:cs="Tahoma"/>
      <w:color w:val="1155CC"/>
      <w:sz w:val="20"/>
      <w:szCs w:val="20"/>
      <w:u w:val="single" w:color="1155CC"/>
    </w:rPr>
  </w:style>
  <w:style w:type="character" w:customStyle="1" w:styleId="Hyperlink1">
    <w:name w:val="Hyperlink.1"/>
    <w:rsid w:val="00BF0E0F"/>
    <w:rPr>
      <w:rFonts w:ascii="Tahoma" w:eastAsia="Tahoma" w:hAnsi="Tahoma" w:cs="Tahoma"/>
      <w:color w:val="0000FF"/>
      <w:sz w:val="20"/>
      <w:szCs w:val="20"/>
      <w:u w:val="single" w:color="0000FF"/>
    </w:rPr>
  </w:style>
  <w:style w:type="paragraph" w:styleId="Normlnweb">
    <w:name w:val="Normal (Web)"/>
    <w:basedOn w:val="Normln"/>
    <w:uiPriority w:val="99"/>
    <w:rsid w:val="00BF0E0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mezer1">
    <w:name w:val="Bez mezer1"/>
    <w:qFormat/>
    <w:rsid w:val="00BF0E0F"/>
    <w:pPr>
      <w:suppressAutoHyphens/>
      <w:spacing w:after="160" w:line="254" w:lineRule="auto"/>
    </w:pPr>
    <w:rPr>
      <w:rFonts w:cs="Calibri"/>
      <w:color w:val="000000"/>
      <w:sz w:val="22"/>
      <w:szCs w:val="22"/>
      <w:lang w:eastAsia="ar-SA"/>
    </w:rPr>
  </w:style>
  <w:style w:type="paragraph" w:customStyle="1" w:styleId="NoSpacing2">
    <w:name w:val="No Spacing2"/>
    <w:rsid w:val="00BF0E0F"/>
    <w:pPr>
      <w:suppressAutoHyphens/>
      <w:spacing w:after="160" w:line="254" w:lineRule="auto"/>
    </w:pPr>
    <w:rPr>
      <w:rFonts w:cs="Calibri"/>
      <w:color w:val="000000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04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042F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042F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042F1"/>
    <w:rPr>
      <w:sz w:val="22"/>
      <w:szCs w:val="22"/>
      <w:lang w:eastAsia="en-US"/>
    </w:rPr>
  </w:style>
  <w:style w:type="paragraph" w:customStyle="1" w:styleId="DefaultText">
    <w:name w:val="Default Text"/>
    <w:rsid w:val="00E376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41E"/>
    <w:pPr>
      <w:suppressAutoHyphens w:val="0"/>
      <w:spacing w:line="259" w:lineRule="auto"/>
    </w:pPr>
    <w:rPr>
      <w:rFonts w:cs="Times New Roman"/>
      <w:b/>
      <w:bCs/>
      <w:color w:val="auto"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41441E"/>
    <w:rPr>
      <w:rFonts w:ascii="Calibri" w:eastAsia="Calibri" w:hAnsi="Calibri" w:cs="Calibri"/>
      <w:b/>
      <w:bCs/>
      <w:color w:val="000000"/>
      <w:sz w:val="20"/>
      <w:szCs w:val="20"/>
      <w:lang w:eastAsia="en-US"/>
    </w:rPr>
  </w:style>
  <w:style w:type="character" w:styleId="Hypertextovodkaz">
    <w:name w:val="Hyperlink"/>
    <w:uiPriority w:val="99"/>
    <w:unhideWhenUsed/>
    <w:rsid w:val="00123BB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123BB1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72"/>
    <w:qFormat/>
    <w:rsid w:val="000421F2"/>
    <w:pPr>
      <w:ind w:left="720"/>
      <w:contextualSpacing/>
    </w:pPr>
  </w:style>
  <w:style w:type="paragraph" w:styleId="Revize">
    <w:name w:val="Revision"/>
    <w:hidden/>
    <w:uiPriority w:val="71"/>
    <w:semiHidden/>
    <w:rsid w:val="001F2533"/>
    <w:rPr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34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6229">
          <w:marLeft w:val="-9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ensky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ma.cloud/wp-content/uploads/documents/tiskove-zpravy/2019/2019.04.24%20Projekt%20Otevreny%20dopis%20FB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pp.smarts7d6.cz/link.php?m=132622241&amp;n=76350&amp;l=24439&amp;f=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chvatal@lese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1384</Words>
  <Characters>8172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9537</CharactersWithSpaces>
  <SharedDoc>false</SharedDoc>
  <HLinks>
    <vt:vector size="18" baseType="variant">
      <vt:variant>
        <vt:i4>4915281</vt:i4>
      </vt:variant>
      <vt:variant>
        <vt:i4>6</vt:i4>
      </vt:variant>
      <vt:variant>
        <vt:i4>0</vt:i4>
      </vt:variant>
      <vt:variant>
        <vt:i4>5</vt:i4>
      </vt:variant>
      <vt:variant>
        <vt:lpwstr>http://app.smarts7d6.cz/link.php?m=132622241&amp;n=76350&amp;l=24439&amp;f=h</vt:lpwstr>
      </vt:variant>
      <vt:variant>
        <vt:lpwstr/>
      </vt:variant>
      <vt:variant>
        <vt:i4>5767276</vt:i4>
      </vt:variant>
      <vt:variant>
        <vt:i4>3</vt:i4>
      </vt:variant>
      <vt:variant>
        <vt:i4>0</vt:i4>
      </vt:variant>
      <vt:variant>
        <vt:i4>5</vt:i4>
      </vt:variant>
      <vt:variant>
        <vt:lpwstr>mailto:rudisova@lesensky.cz</vt:lpwstr>
      </vt:variant>
      <vt:variant>
        <vt:lpwstr/>
      </vt:variant>
      <vt:variant>
        <vt:i4>6619232</vt:i4>
      </vt:variant>
      <vt:variant>
        <vt:i4>0</vt:i4>
      </vt:variant>
      <vt:variant>
        <vt:i4>0</vt:i4>
      </vt:variant>
      <vt:variant>
        <vt:i4>5</vt:i4>
      </vt:variant>
      <vt:variant>
        <vt:lpwstr>http://lesensky.cz/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Milan</cp:lastModifiedBy>
  <cp:revision>2</cp:revision>
  <dcterms:created xsi:type="dcterms:W3CDTF">2019-04-29T19:11:00Z</dcterms:created>
  <dcterms:modified xsi:type="dcterms:W3CDTF">2019-04-29T19:11:00Z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